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3" w:type="dxa"/>
        <w:jc w:val="center"/>
        <w:tblInd w:w="786" w:type="dxa"/>
        <w:tblLayout w:type="fixed"/>
        <w:tblLook w:val="04A0" w:firstRow="1" w:lastRow="0" w:firstColumn="1" w:lastColumn="0" w:noHBand="0" w:noVBand="1"/>
      </w:tblPr>
      <w:tblGrid>
        <w:gridCol w:w="3455"/>
        <w:gridCol w:w="7298"/>
      </w:tblGrid>
      <w:tr w:rsidR="00432081" w:rsidRPr="00432081" w:rsidTr="00032C44">
        <w:trPr>
          <w:trHeight w:val="1085"/>
          <w:jc w:val="center"/>
        </w:trPr>
        <w:tc>
          <w:tcPr>
            <w:tcW w:w="3455" w:type="dxa"/>
            <w:shd w:val="clear" w:color="auto" w:fill="auto"/>
            <w:vAlign w:val="center"/>
          </w:tcPr>
          <w:p w:rsidR="00432081" w:rsidRPr="00432081" w:rsidRDefault="00032C44" w:rsidP="00032C44">
            <w:pPr>
              <w:pStyle w:val="2"/>
              <w:ind w:right="-297"/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</w:pPr>
            <w:r w:rsidRPr="00032C44"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  <w:drawing>
                <wp:inline distT="0" distB="0" distL="0" distR="0" wp14:anchorId="31854A00" wp14:editId="6174BC96">
                  <wp:extent cx="2062716" cy="850604"/>
                  <wp:effectExtent l="0" t="0" r="0" b="6985"/>
                  <wp:docPr id="6" name="Объект 5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Объект 5"/>
                          <pic:cNvPicPr>
                            <a:picLocks noGr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064" cy="851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8" w:type="dxa"/>
            <w:shd w:val="clear" w:color="auto" w:fill="auto"/>
            <w:vAlign w:val="center"/>
          </w:tcPr>
          <w:p w:rsidR="00432081" w:rsidRDefault="00432081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  <w:r w:rsidRPr="006719A2"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Тематический семинар</w:t>
            </w:r>
          </w:p>
          <w:p w:rsidR="00C518FF" w:rsidRPr="007D00FB" w:rsidRDefault="00C518FF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8"/>
                <w:lang w:eastAsia="ru-RU"/>
              </w:rPr>
            </w:pPr>
          </w:p>
          <w:p w:rsidR="00432081" w:rsidRDefault="00644235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27</w:t>
            </w:r>
            <w:r w:rsidR="005F48F9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сентября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с 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1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0.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до 1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7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час.</w:t>
            </w:r>
          </w:p>
          <w:p w:rsidR="00C518FF" w:rsidRPr="007D00FB" w:rsidRDefault="00C518FF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28"/>
                <w:lang w:eastAsia="ru-RU"/>
              </w:rPr>
            </w:pPr>
          </w:p>
          <w:p w:rsidR="009A215D" w:rsidRDefault="006E79F9" w:rsidP="001F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5F48F9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«</w:t>
            </w:r>
            <w:r w:rsidR="009A215D" w:rsidRPr="009A215D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Бухгалтер вышел из отпуска: </w:t>
            </w:r>
          </w:p>
          <w:p w:rsidR="00432081" w:rsidRPr="005F48F9" w:rsidRDefault="009A215D" w:rsidP="001F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9A215D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обзор летних изменений</w:t>
            </w:r>
            <w:r w:rsidR="00E17D4A" w:rsidRPr="005F48F9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»</w:t>
            </w:r>
          </w:p>
          <w:p w:rsidR="007D00FB" w:rsidRPr="00432081" w:rsidRDefault="007D00FB" w:rsidP="001F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32081" w:rsidRPr="00A24632" w:rsidRDefault="00432081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2"/>
      </w:tblGrid>
      <w:tr w:rsidR="00432081" w:rsidRPr="004D2620" w:rsidTr="00432081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432081" w:rsidRPr="004D2620" w:rsidRDefault="00432081" w:rsidP="005F48F9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bookmarkStart w:id="1" w:name=".D0.98.D0.BD.D1.84.D0.BE.D1.80.D0.BC.D0."/>
            <w:bookmarkStart w:id="2" w:name=".D0.9F.D0.BB.D0.B0.D0.BD_.D1.81.D0.B5.D0"/>
            <w:bookmarkEnd w:id="1"/>
            <w:bookmarkEnd w:id="2"/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Лектор: </w:t>
            </w:r>
            <w:r w:rsidR="00975193" w:rsidRPr="0097519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Стажкова Мария Михайловна</w:t>
            </w:r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- к.э.н., аудитор, генеральный директор Национальной гильдии бухгалтеров и аудиторов, преподаватель курсов повышения квалификации ИПБ России,  доцент кафедры финансов </w:t>
            </w:r>
            <w:proofErr w:type="spell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РАНХиГС</w:t>
            </w:r>
            <w:proofErr w:type="spell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зав</w:t>
            </w:r>
            <w:proofErr w:type="gram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.к</w:t>
            </w:r>
            <w:proofErr w:type="gram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афедры</w:t>
            </w:r>
            <w:proofErr w:type="spell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Менеджмента Института культурологии ГАУГН РАН, доцент ГАУГН РАН. Автор многочисленных статей по вопросам оптимизации налогообложения, бухгалтерского и налогового учета, финансового анализа, управленческого учета и бюджетирования и монографий (</w:t>
            </w:r>
            <w:proofErr w:type="spell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г</w:t>
            </w:r>
            <w:proofErr w:type="gram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.М</w:t>
            </w:r>
            <w:proofErr w:type="gram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осква</w:t>
            </w:r>
            <w:proofErr w:type="spell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).</w:t>
            </w:r>
          </w:p>
        </w:tc>
      </w:tr>
    </w:tbl>
    <w:p w:rsidR="00392D8A" w:rsidRDefault="00392D8A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432081" w:rsidRDefault="00432081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4D262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ПРОГРАММА СЕМИНАРА:</w:t>
      </w:r>
    </w:p>
    <w:p w:rsidR="00061A3B" w:rsidRPr="00F34B92" w:rsidRDefault="00061A3B" w:rsidP="00F34B9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B92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F34B92">
        <w:rPr>
          <w:rFonts w:ascii="Times New Roman" w:eastAsia="Times New Roman" w:hAnsi="Times New Roman" w:cs="Times New Roman"/>
          <w:b/>
          <w:sz w:val="24"/>
          <w:szCs w:val="24"/>
        </w:rPr>
        <w:t>Контроль и надзор:</w:t>
      </w:r>
    </w:p>
    <w:p w:rsidR="00F34B92" w:rsidRPr="00F34B92" w:rsidRDefault="00061A3B" w:rsidP="00F34B9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34B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34B92">
        <w:rPr>
          <w:rFonts w:ascii="Times New Roman" w:eastAsia="Times New Roman" w:hAnsi="Times New Roman" w:cs="Times New Roman"/>
          <w:sz w:val="24"/>
          <w:szCs w:val="24"/>
        </w:rPr>
        <w:t>ст. 54.1 НК РФ – первые результаты правоприменительной практики;</w:t>
      </w:r>
    </w:p>
    <w:p w:rsidR="00F34B92" w:rsidRPr="00F34B92" w:rsidRDefault="00061A3B" w:rsidP="00F34B9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34B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34B92">
        <w:rPr>
          <w:rFonts w:ascii="Times New Roman" w:eastAsia="Times New Roman" w:hAnsi="Times New Roman" w:cs="Times New Roman"/>
          <w:sz w:val="24"/>
          <w:szCs w:val="24"/>
        </w:rPr>
        <w:t>новый сервис ФНС России «Прозрачный бизнес». Как теперь жить прозрачными?</w:t>
      </w:r>
    </w:p>
    <w:p w:rsidR="00F34B92" w:rsidRPr="00F34B92" w:rsidRDefault="00061A3B" w:rsidP="00F34B9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34B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F34B9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34B92">
        <w:rPr>
          <w:rFonts w:ascii="Times New Roman" w:eastAsia="Times New Roman" w:hAnsi="Times New Roman" w:cs="Times New Roman"/>
          <w:sz w:val="24"/>
          <w:szCs w:val="24"/>
        </w:rPr>
        <w:t xml:space="preserve"> ценами сделок в новом формате;</w:t>
      </w:r>
    </w:p>
    <w:p w:rsidR="00F34B92" w:rsidRPr="00F34B92" w:rsidRDefault="00061A3B" w:rsidP="00F34B9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34B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34B92">
        <w:rPr>
          <w:rFonts w:ascii="Times New Roman" w:eastAsia="Times New Roman" w:hAnsi="Times New Roman" w:cs="Times New Roman"/>
          <w:sz w:val="24"/>
          <w:szCs w:val="24"/>
        </w:rPr>
        <w:t>камеральные проверки – озвучена позиция ФНС по ряду важнейших вопросов проведения;</w:t>
      </w:r>
    </w:p>
    <w:p w:rsidR="00F34B92" w:rsidRPr="00F34B92" w:rsidRDefault="00061A3B" w:rsidP="00F34B9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34B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34B92">
        <w:rPr>
          <w:rFonts w:ascii="Times New Roman" w:eastAsia="Times New Roman" w:hAnsi="Times New Roman" w:cs="Times New Roman"/>
          <w:sz w:val="24"/>
          <w:szCs w:val="24"/>
        </w:rPr>
        <w:t>международный автоматический обмен налоговой информацией – впервые в 2018 г. Что нас ждет?</w:t>
      </w:r>
    </w:p>
    <w:p w:rsidR="00F34B92" w:rsidRPr="00F34B92" w:rsidRDefault="00061A3B" w:rsidP="00F34B9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34B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34B92">
        <w:rPr>
          <w:rFonts w:ascii="Times New Roman" w:eastAsia="Times New Roman" w:hAnsi="Times New Roman" w:cs="Times New Roman"/>
          <w:sz w:val="24"/>
          <w:szCs w:val="24"/>
        </w:rPr>
        <w:t>банковский контроль. Появление возможности обжаловать решения банка о приостановке операции, отказе в открытии счета;</w:t>
      </w:r>
    </w:p>
    <w:p w:rsidR="00F34B92" w:rsidRPr="00F34B92" w:rsidRDefault="00061A3B" w:rsidP="00F34B9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34B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34B92">
        <w:rPr>
          <w:rFonts w:ascii="Times New Roman" w:eastAsia="Times New Roman" w:hAnsi="Times New Roman" w:cs="Times New Roman"/>
          <w:sz w:val="24"/>
          <w:szCs w:val="24"/>
        </w:rPr>
        <w:t>валютный контроль: новое ужесточение;</w:t>
      </w:r>
    </w:p>
    <w:p w:rsidR="00F34B92" w:rsidRPr="00F34B92" w:rsidRDefault="00061A3B" w:rsidP="00F34B9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34B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34B92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контроль (надзор) всех видов: новый </w:t>
      </w:r>
      <w:proofErr w:type="gramStart"/>
      <w:r w:rsidRPr="00F34B92">
        <w:rPr>
          <w:rFonts w:ascii="Times New Roman" w:eastAsia="Times New Roman" w:hAnsi="Times New Roman" w:cs="Times New Roman"/>
          <w:sz w:val="24"/>
          <w:szCs w:val="24"/>
        </w:rPr>
        <w:t>риск-ориентированный</w:t>
      </w:r>
      <w:proofErr w:type="gramEnd"/>
      <w:r w:rsidRPr="00F34B92">
        <w:rPr>
          <w:rFonts w:ascii="Times New Roman" w:eastAsia="Times New Roman" w:hAnsi="Times New Roman" w:cs="Times New Roman"/>
          <w:sz w:val="24"/>
          <w:szCs w:val="24"/>
        </w:rPr>
        <w:t xml:space="preserve"> подход; введение проверочных листов (списков контрольных вопросов). Информация для бухгалтера</w:t>
      </w:r>
      <w:r w:rsidR="00F34B92" w:rsidRPr="00F34B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4B92" w:rsidRPr="00F34B92" w:rsidRDefault="00061A3B" w:rsidP="00F34B9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34B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34B92">
        <w:rPr>
          <w:rFonts w:ascii="Times New Roman" w:eastAsia="Times New Roman" w:hAnsi="Times New Roman" w:cs="Times New Roman"/>
          <w:sz w:val="24"/>
          <w:szCs w:val="24"/>
        </w:rPr>
        <w:t>другие важные новшества.</w:t>
      </w:r>
    </w:p>
    <w:p w:rsidR="00061A3B" w:rsidRPr="00F34B92" w:rsidRDefault="00061A3B" w:rsidP="00F34B9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34B92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F34B92">
        <w:rPr>
          <w:rFonts w:ascii="Times New Roman" w:eastAsia="Times New Roman" w:hAnsi="Times New Roman" w:cs="Times New Roman"/>
          <w:b/>
          <w:sz w:val="24"/>
          <w:szCs w:val="24"/>
        </w:rPr>
        <w:t>Основные налоги:</w:t>
      </w:r>
    </w:p>
    <w:p w:rsidR="00061A3B" w:rsidRPr="00F34B92" w:rsidRDefault="00061A3B" w:rsidP="00F34B9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34B92">
        <w:rPr>
          <w:rFonts w:ascii="Times New Roman" w:eastAsia="Times New Roman" w:hAnsi="Times New Roman" w:cs="Times New Roman"/>
          <w:b/>
          <w:sz w:val="24"/>
          <w:szCs w:val="24"/>
        </w:rPr>
        <w:t xml:space="preserve">2.1. </w:t>
      </w:r>
      <w:r w:rsidRPr="00F34B92">
        <w:rPr>
          <w:rFonts w:ascii="Times New Roman" w:eastAsia="Times New Roman" w:hAnsi="Times New Roman" w:cs="Times New Roman"/>
          <w:b/>
          <w:sz w:val="24"/>
          <w:szCs w:val="24"/>
        </w:rPr>
        <w:t>НДС:</w:t>
      </w:r>
      <w:r w:rsidRPr="00F34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4B92" w:rsidRPr="00F34B92" w:rsidRDefault="00061A3B" w:rsidP="00F34B9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34B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34B92">
        <w:rPr>
          <w:rFonts w:ascii="Times New Roman" w:eastAsia="Times New Roman" w:hAnsi="Times New Roman" w:cs="Times New Roman"/>
          <w:sz w:val="24"/>
          <w:szCs w:val="24"/>
        </w:rPr>
        <w:t>восстановление НДС при выбытии имущества – принципиально новая позиция контролеров</w:t>
      </w:r>
      <w:r w:rsidR="00F34B92" w:rsidRPr="00F34B92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F34B92" w:rsidRPr="00F34B92" w:rsidRDefault="00061A3B" w:rsidP="00F34B9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34B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34B92">
        <w:rPr>
          <w:rFonts w:ascii="Times New Roman" w:eastAsia="Times New Roman" w:hAnsi="Times New Roman" w:cs="Times New Roman"/>
          <w:sz w:val="24"/>
          <w:szCs w:val="24"/>
        </w:rPr>
        <w:t>новое в администрировании – интересы ФНС к информации от налогоплательщика расширяются;</w:t>
      </w:r>
    </w:p>
    <w:p w:rsidR="00F34B92" w:rsidRPr="00F34B92" w:rsidRDefault="00061A3B" w:rsidP="00F34B9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34B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34B92">
        <w:rPr>
          <w:rFonts w:ascii="Times New Roman" w:eastAsia="Times New Roman" w:hAnsi="Times New Roman" w:cs="Times New Roman"/>
          <w:sz w:val="24"/>
          <w:szCs w:val="24"/>
        </w:rPr>
        <w:t>новые разъяснения по вычетам и возмещению налога;</w:t>
      </w:r>
    </w:p>
    <w:p w:rsidR="00F34B92" w:rsidRPr="00F34B92" w:rsidRDefault="00061A3B" w:rsidP="00F34B9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34B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34B92">
        <w:rPr>
          <w:rFonts w:ascii="Times New Roman" w:eastAsia="Times New Roman" w:hAnsi="Times New Roman" w:cs="Times New Roman"/>
          <w:sz w:val="24"/>
          <w:szCs w:val="24"/>
        </w:rPr>
        <w:t>пилотный проект по металлолому: как с этим жить?</w:t>
      </w:r>
    </w:p>
    <w:p w:rsidR="00F34B92" w:rsidRPr="00F34B92" w:rsidRDefault="00061A3B" w:rsidP="00F34B9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34B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34B92">
        <w:rPr>
          <w:rFonts w:ascii="Times New Roman" w:eastAsia="Times New Roman" w:hAnsi="Times New Roman" w:cs="Times New Roman"/>
          <w:sz w:val="24"/>
          <w:szCs w:val="24"/>
        </w:rPr>
        <w:t>отказ от ставки 0 % для экспортера – как и стоит ли?</w:t>
      </w:r>
    </w:p>
    <w:p w:rsidR="00F34B92" w:rsidRPr="00F34B92" w:rsidRDefault="00061A3B" w:rsidP="00F34B9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34B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34B92">
        <w:rPr>
          <w:rFonts w:ascii="Times New Roman" w:eastAsia="Times New Roman" w:hAnsi="Times New Roman" w:cs="Times New Roman"/>
          <w:sz w:val="24"/>
          <w:szCs w:val="24"/>
        </w:rPr>
        <w:t>перечень сырьевых товаров утвержден;</w:t>
      </w:r>
    </w:p>
    <w:p w:rsidR="00F34B92" w:rsidRPr="00F34B92" w:rsidRDefault="00061A3B" w:rsidP="00F34B9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34B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34B92">
        <w:rPr>
          <w:rFonts w:ascii="Times New Roman" w:eastAsia="Times New Roman" w:hAnsi="Times New Roman" w:cs="Times New Roman"/>
          <w:sz w:val="24"/>
          <w:szCs w:val="24"/>
        </w:rPr>
        <w:t>раздельный учет – новые сложно</w:t>
      </w:r>
      <w:r w:rsidRPr="00F34B92">
        <w:rPr>
          <w:rFonts w:ascii="Times New Roman" w:eastAsia="Times New Roman" w:hAnsi="Times New Roman" w:cs="Times New Roman"/>
          <w:sz w:val="24"/>
          <w:szCs w:val="24"/>
        </w:rPr>
        <w:t xml:space="preserve"> выполнимые требования закона;</w:t>
      </w:r>
    </w:p>
    <w:p w:rsidR="00F34B92" w:rsidRPr="00F34B92" w:rsidRDefault="00061A3B" w:rsidP="00F34B9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34B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34B92">
        <w:rPr>
          <w:rFonts w:ascii="Times New Roman" w:eastAsia="Times New Roman" w:hAnsi="Times New Roman" w:cs="Times New Roman"/>
          <w:sz w:val="24"/>
          <w:szCs w:val="24"/>
        </w:rPr>
        <w:t>другие важные новшества.</w:t>
      </w:r>
    </w:p>
    <w:p w:rsidR="00F34B92" w:rsidRPr="00F34B92" w:rsidRDefault="00061A3B" w:rsidP="00F34B9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B92">
        <w:rPr>
          <w:rFonts w:ascii="Times New Roman" w:eastAsia="Times New Roman" w:hAnsi="Times New Roman" w:cs="Times New Roman"/>
          <w:b/>
          <w:sz w:val="24"/>
          <w:szCs w:val="24"/>
        </w:rPr>
        <w:t xml:space="preserve">2.2. </w:t>
      </w:r>
      <w:r w:rsidRPr="00F34B92">
        <w:rPr>
          <w:rFonts w:ascii="Times New Roman" w:eastAsia="Times New Roman" w:hAnsi="Times New Roman" w:cs="Times New Roman"/>
          <w:b/>
          <w:sz w:val="24"/>
          <w:szCs w:val="24"/>
        </w:rPr>
        <w:t>Налог на прибыль:</w:t>
      </w:r>
    </w:p>
    <w:p w:rsidR="00F34B92" w:rsidRPr="00F34B92" w:rsidRDefault="00061A3B" w:rsidP="00F34B9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34B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34B92">
        <w:rPr>
          <w:rFonts w:ascii="Times New Roman" w:eastAsia="Times New Roman" w:hAnsi="Times New Roman" w:cs="Times New Roman"/>
          <w:sz w:val="24"/>
          <w:szCs w:val="24"/>
        </w:rPr>
        <w:t>новые возможности списания расходов на отдых и обучение кадров;</w:t>
      </w:r>
    </w:p>
    <w:p w:rsidR="00F34B92" w:rsidRPr="00F34B92" w:rsidRDefault="00061A3B" w:rsidP="00F34B9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34B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34B92">
        <w:rPr>
          <w:rFonts w:ascii="Times New Roman" w:eastAsia="Times New Roman" w:hAnsi="Times New Roman" w:cs="Times New Roman"/>
          <w:sz w:val="24"/>
          <w:szCs w:val="24"/>
        </w:rPr>
        <w:t>расходы по командировкам, личному транспорту работников, служебным разъездам – новые принципиальные разъяснения Минфина и ФНС России;</w:t>
      </w:r>
    </w:p>
    <w:p w:rsidR="00F34B92" w:rsidRPr="00F34B92" w:rsidRDefault="00061A3B" w:rsidP="00F34B9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34B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34B92">
        <w:rPr>
          <w:rFonts w:ascii="Times New Roman" w:eastAsia="Times New Roman" w:hAnsi="Times New Roman" w:cs="Times New Roman"/>
          <w:sz w:val="24"/>
          <w:szCs w:val="24"/>
        </w:rPr>
        <w:t>инвестиционный вычет;</w:t>
      </w:r>
    </w:p>
    <w:p w:rsidR="00F34B92" w:rsidRPr="00F34B92" w:rsidRDefault="00061A3B" w:rsidP="00F34B9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34B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34B92">
        <w:rPr>
          <w:rFonts w:ascii="Times New Roman" w:eastAsia="Times New Roman" w:hAnsi="Times New Roman" w:cs="Times New Roman"/>
          <w:sz w:val="24"/>
          <w:szCs w:val="24"/>
        </w:rPr>
        <w:t>другие важные новшества.</w:t>
      </w:r>
    </w:p>
    <w:p w:rsidR="00F34B92" w:rsidRPr="00F34B92" w:rsidRDefault="00061A3B" w:rsidP="00F34B9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B92">
        <w:rPr>
          <w:rFonts w:ascii="Times New Roman" w:eastAsia="Times New Roman" w:hAnsi="Times New Roman" w:cs="Times New Roman"/>
          <w:b/>
          <w:sz w:val="24"/>
          <w:szCs w:val="24"/>
        </w:rPr>
        <w:t xml:space="preserve">2.3. </w:t>
      </w:r>
      <w:r w:rsidRPr="00F34B92">
        <w:rPr>
          <w:rFonts w:ascii="Times New Roman" w:eastAsia="Times New Roman" w:hAnsi="Times New Roman" w:cs="Times New Roman"/>
          <w:b/>
          <w:sz w:val="24"/>
          <w:szCs w:val="24"/>
        </w:rPr>
        <w:t>Имущественные налоги:</w:t>
      </w:r>
    </w:p>
    <w:p w:rsidR="00F34B92" w:rsidRPr="00F34B92" w:rsidRDefault="00061A3B" w:rsidP="00F34B9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34B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34B92">
        <w:rPr>
          <w:rFonts w:ascii="Times New Roman" w:eastAsia="Times New Roman" w:hAnsi="Times New Roman" w:cs="Times New Roman"/>
          <w:sz w:val="24"/>
          <w:szCs w:val="24"/>
        </w:rPr>
        <w:t>проблема квалификации объекта как недвижимого – новая декларация требует ясности в умах;</w:t>
      </w:r>
    </w:p>
    <w:p w:rsidR="00F34B92" w:rsidRPr="00F34B92" w:rsidRDefault="00061A3B" w:rsidP="00F34B9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34B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34B92">
        <w:rPr>
          <w:rFonts w:ascii="Times New Roman" w:eastAsia="Times New Roman" w:hAnsi="Times New Roman" w:cs="Times New Roman"/>
          <w:sz w:val="24"/>
          <w:szCs w:val="24"/>
        </w:rPr>
        <w:t>применение освобождения от налога для объектов 1 и 2 амортизационных групп – как верно применить с учетом новых правил определения СПИ в бухучете;</w:t>
      </w:r>
    </w:p>
    <w:p w:rsidR="00F34B92" w:rsidRPr="00F34B92" w:rsidRDefault="00061A3B" w:rsidP="00F34B9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34B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34B92">
        <w:rPr>
          <w:rFonts w:ascii="Times New Roman" w:eastAsia="Times New Roman" w:hAnsi="Times New Roman" w:cs="Times New Roman"/>
          <w:sz w:val="24"/>
          <w:szCs w:val="24"/>
        </w:rPr>
        <w:t>льготная «движимость» 3- амортизационных групп – как представить информацию в декларации?</w:t>
      </w:r>
    </w:p>
    <w:p w:rsidR="00F34B92" w:rsidRPr="00F34B92" w:rsidRDefault="00061A3B" w:rsidP="00F34B9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34B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34B92">
        <w:rPr>
          <w:rFonts w:ascii="Times New Roman" w:eastAsia="Times New Roman" w:hAnsi="Times New Roman" w:cs="Times New Roman"/>
          <w:sz w:val="24"/>
          <w:szCs w:val="24"/>
        </w:rPr>
        <w:t>другие ключевые новшества в уплате налога на имущество.</w:t>
      </w:r>
    </w:p>
    <w:p w:rsidR="00F34B92" w:rsidRPr="00F34B92" w:rsidRDefault="00061A3B" w:rsidP="00F34B9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B92">
        <w:rPr>
          <w:rFonts w:ascii="Times New Roman" w:eastAsia="Times New Roman" w:hAnsi="Times New Roman" w:cs="Times New Roman"/>
          <w:b/>
          <w:sz w:val="24"/>
          <w:szCs w:val="24"/>
        </w:rPr>
        <w:t xml:space="preserve">2.4. </w:t>
      </w:r>
      <w:r w:rsidRPr="00F34B92">
        <w:rPr>
          <w:rFonts w:ascii="Times New Roman" w:eastAsia="Times New Roman" w:hAnsi="Times New Roman" w:cs="Times New Roman"/>
          <w:b/>
          <w:sz w:val="24"/>
          <w:szCs w:val="24"/>
        </w:rPr>
        <w:t>НДФЛ:</w:t>
      </w:r>
    </w:p>
    <w:p w:rsidR="00F34B92" w:rsidRPr="00F34B92" w:rsidRDefault="00061A3B" w:rsidP="00F34B9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34B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34B92">
        <w:rPr>
          <w:rFonts w:ascii="Times New Roman" w:eastAsia="Times New Roman" w:hAnsi="Times New Roman" w:cs="Times New Roman"/>
          <w:sz w:val="24"/>
          <w:szCs w:val="24"/>
        </w:rPr>
        <w:t>новые коды видов доходов;</w:t>
      </w:r>
    </w:p>
    <w:p w:rsidR="00F34B92" w:rsidRPr="00F34B92" w:rsidRDefault="00061A3B" w:rsidP="00F34B9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34B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34B92">
        <w:rPr>
          <w:rFonts w:ascii="Times New Roman" w:eastAsia="Times New Roman" w:hAnsi="Times New Roman" w:cs="Times New Roman"/>
          <w:sz w:val="24"/>
          <w:szCs w:val="24"/>
        </w:rPr>
        <w:t>«горячие» ошибки в отчетности и учете по НДФЛ;</w:t>
      </w:r>
    </w:p>
    <w:p w:rsidR="00F34B92" w:rsidRPr="00F34B92" w:rsidRDefault="00061A3B" w:rsidP="00F34B9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34B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34B92">
        <w:rPr>
          <w:rFonts w:ascii="Times New Roman" w:eastAsia="Times New Roman" w:hAnsi="Times New Roman" w:cs="Times New Roman"/>
          <w:sz w:val="24"/>
          <w:szCs w:val="24"/>
        </w:rPr>
        <w:t>другие важные новшества и перспективы развития налогообложения.</w:t>
      </w:r>
    </w:p>
    <w:p w:rsidR="00061A3B" w:rsidRPr="00F34B92" w:rsidRDefault="00061A3B" w:rsidP="00F34B9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34B92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F34B92">
        <w:rPr>
          <w:rFonts w:ascii="Times New Roman" w:eastAsia="Times New Roman" w:hAnsi="Times New Roman" w:cs="Times New Roman"/>
          <w:b/>
          <w:sz w:val="24"/>
          <w:szCs w:val="24"/>
        </w:rPr>
        <w:t>Страховые взносы:</w:t>
      </w:r>
      <w:r w:rsidRPr="00F34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4B92" w:rsidRPr="00F34B92" w:rsidRDefault="00061A3B" w:rsidP="00F34B9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34B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F34B92">
        <w:rPr>
          <w:rFonts w:ascii="Times New Roman" w:eastAsia="Times New Roman" w:hAnsi="Times New Roman" w:cs="Times New Roman"/>
          <w:sz w:val="24"/>
          <w:szCs w:val="24"/>
        </w:rPr>
        <w:t>объект обложения в отношении ИП, выплат по договорам ГПХ, директорской зарплаты – актуальные проблемы;</w:t>
      </w:r>
    </w:p>
    <w:p w:rsidR="00F34B92" w:rsidRPr="00F34B92" w:rsidRDefault="00061A3B" w:rsidP="00F34B9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34B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34B92">
        <w:rPr>
          <w:rFonts w:ascii="Times New Roman" w:eastAsia="Times New Roman" w:hAnsi="Times New Roman" w:cs="Times New Roman"/>
          <w:sz w:val="24"/>
          <w:szCs w:val="24"/>
        </w:rPr>
        <w:t>новые разъяснения по вопросам применения льгот по страховым взносам;</w:t>
      </w:r>
    </w:p>
    <w:p w:rsidR="00F34B92" w:rsidRPr="00F34B92" w:rsidRDefault="00061A3B" w:rsidP="00F34B9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34B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34B92">
        <w:rPr>
          <w:rFonts w:ascii="Times New Roman" w:eastAsia="Times New Roman" w:hAnsi="Times New Roman" w:cs="Times New Roman"/>
          <w:sz w:val="24"/>
          <w:szCs w:val="24"/>
        </w:rPr>
        <w:t>новые контрольные соотношения по Расчету по страховым взносам от ФСС и ФНС – применяем на практике;</w:t>
      </w:r>
    </w:p>
    <w:p w:rsidR="00F34B92" w:rsidRPr="00F34B92" w:rsidRDefault="00061A3B" w:rsidP="00F34B9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34B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34B92">
        <w:rPr>
          <w:rFonts w:ascii="Times New Roman" w:eastAsia="Times New Roman" w:hAnsi="Times New Roman" w:cs="Times New Roman"/>
          <w:sz w:val="24"/>
          <w:szCs w:val="24"/>
        </w:rPr>
        <w:t>новые виды контроля «зарплатных» налогов и новые санкции за неуплату взносов;</w:t>
      </w:r>
    </w:p>
    <w:p w:rsidR="00F34B92" w:rsidRPr="00F34B92" w:rsidRDefault="00061A3B" w:rsidP="00F34B9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34B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34B92">
        <w:rPr>
          <w:rFonts w:ascii="Times New Roman" w:eastAsia="Times New Roman" w:hAnsi="Times New Roman" w:cs="Times New Roman"/>
          <w:sz w:val="24"/>
          <w:szCs w:val="24"/>
        </w:rPr>
        <w:t>изменения в вопросе выплаты пособий по временной нетрудоспособности и пособия по уходу за ребенком при работе сотрудника на условиях неполной занятости;</w:t>
      </w:r>
    </w:p>
    <w:p w:rsidR="00F34B92" w:rsidRPr="00F34B92" w:rsidRDefault="00061A3B" w:rsidP="00F34B9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34B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34B92">
        <w:rPr>
          <w:rFonts w:ascii="Times New Roman" w:eastAsia="Times New Roman" w:hAnsi="Times New Roman" w:cs="Times New Roman"/>
          <w:sz w:val="24"/>
          <w:szCs w:val="24"/>
        </w:rPr>
        <w:t>новые разъяснения по расчету среднего заработка при замене лет расчетного периода;</w:t>
      </w:r>
    </w:p>
    <w:p w:rsidR="00F34B92" w:rsidRPr="00F34B92" w:rsidRDefault="00061A3B" w:rsidP="00F34B9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34B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34B92">
        <w:rPr>
          <w:rFonts w:ascii="Times New Roman" w:eastAsia="Times New Roman" w:hAnsi="Times New Roman" w:cs="Times New Roman"/>
          <w:sz w:val="24"/>
          <w:szCs w:val="24"/>
        </w:rPr>
        <w:t>другие важные новшества.</w:t>
      </w:r>
    </w:p>
    <w:p w:rsidR="00061A3B" w:rsidRPr="00F34B92" w:rsidRDefault="00061A3B" w:rsidP="00F34B9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B92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F34B92">
        <w:rPr>
          <w:rFonts w:ascii="Times New Roman" w:eastAsia="Times New Roman" w:hAnsi="Times New Roman" w:cs="Times New Roman"/>
          <w:b/>
          <w:sz w:val="24"/>
          <w:szCs w:val="24"/>
        </w:rPr>
        <w:t>Бухгалтерский учет:</w:t>
      </w:r>
      <w:r w:rsidRPr="00F34B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34B92" w:rsidRPr="00F34B92" w:rsidRDefault="00061A3B" w:rsidP="00F34B9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34B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34B92">
        <w:rPr>
          <w:rFonts w:ascii="Times New Roman" w:eastAsia="Times New Roman" w:hAnsi="Times New Roman" w:cs="Times New Roman"/>
          <w:sz w:val="24"/>
          <w:szCs w:val="24"/>
        </w:rPr>
        <w:t>новые обязанности аудиторов и тех, кто оказывает услуги по ведению учета – доносить на своих клиентов стало обязательным!</w:t>
      </w:r>
    </w:p>
    <w:p w:rsidR="00F34B92" w:rsidRPr="00F34B92" w:rsidRDefault="00061A3B" w:rsidP="00F34B9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34B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34B92">
        <w:rPr>
          <w:rFonts w:ascii="Times New Roman" w:eastAsia="Times New Roman" w:hAnsi="Times New Roman" w:cs="Times New Roman"/>
          <w:sz w:val="24"/>
          <w:szCs w:val="24"/>
        </w:rPr>
        <w:t>новый план реформы бухучета, превращение ПБУ в ФСБУ;</w:t>
      </w:r>
    </w:p>
    <w:p w:rsidR="00F34B92" w:rsidRPr="00F34B92" w:rsidRDefault="00061A3B" w:rsidP="00F34B9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34B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34B92">
        <w:rPr>
          <w:rFonts w:ascii="Times New Roman" w:eastAsia="Times New Roman" w:hAnsi="Times New Roman" w:cs="Times New Roman"/>
          <w:sz w:val="24"/>
          <w:szCs w:val="24"/>
        </w:rPr>
        <w:t>изменения, внесенные в ПБУ 1/2008 «Учетная политика организации» - практическое значение;</w:t>
      </w:r>
    </w:p>
    <w:p w:rsidR="00F34B92" w:rsidRPr="00F34B92" w:rsidRDefault="00061A3B" w:rsidP="00F34B9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34B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34B92">
        <w:rPr>
          <w:rFonts w:ascii="Times New Roman" w:eastAsia="Times New Roman" w:hAnsi="Times New Roman" w:cs="Times New Roman"/>
          <w:sz w:val="24"/>
          <w:szCs w:val="24"/>
        </w:rPr>
        <w:t>новая редакция ПБУ 3/3006 с 2019 года;</w:t>
      </w:r>
    </w:p>
    <w:p w:rsidR="00F34B92" w:rsidRPr="00F34B92" w:rsidRDefault="00061A3B" w:rsidP="00F34B9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34B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34B92">
        <w:rPr>
          <w:rFonts w:ascii="Times New Roman" w:eastAsia="Times New Roman" w:hAnsi="Times New Roman" w:cs="Times New Roman"/>
          <w:sz w:val="24"/>
          <w:szCs w:val="24"/>
        </w:rPr>
        <w:t>новый ГОСТ по оформлению документации: соотносим с требованиями оформления документов для целей бухгалтерского и налогового учетов;</w:t>
      </w:r>
    </w:p>
    <w:p w:rsidR="00F34B92" w:rsidRPr="00F34B92" w:rsidRDefault="00061A3B" w:rsidP="00F34B9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34B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34B92">
        <w:rPr>
          <w:rFonts w:ascii="Times New Roman" w:eastAsia="Times New Roman" w:hAnsi="Times New Roman" w:cs="Times New Roman"/>
          <w:sz w:val="24"/>
          <w:szCs w:val="24"/>
        </w:rPr>
        <w:t>реформа ККТ: теперь касается практически каждого. Сроки перехода на онлайн-кассы, расширение сферы применения ККТ на безнал, новый уровень контроля. Оптимальная интеграция в новую реальность;</w:t>
      </w:r>
    </w:p>
    <w:p w:rsidR="00F34B92" w:rsidRPr="00F34B92" w:rsidRDefault="00061A3B" w:rsidP="00F34B9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34B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34B92">
        <w:rPr>
          <w:rFonts w:ascii="Times New Roman" w:eastAsia="Times New Roman" w:hAnsi="Times New Roman" w:cs="Times New Roman"/>
          <w:sz w:val="24"/>
          <w:szCs w:val="24"/>
        </w:rPr>
        <w:t>другие важные новшества.</w:t>
      </w:r>
    </w:p>
    <w:p w:rsidR="00F34B92" w:rsidRPr="00F34B92" w:rsidRDefault="00061A3B" w:rsidP="00F34B9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B92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Pr="00F34B92">
        <w:rPr>
          <w:rFonts w:ascii="Times New Roman" w:eastAsia="Times New Roman" w:hAnsi="Times New Roman" w:cs="Times New Roman"/>
          <w:b/>
          <w:sz w:val="24"/>
          <w:szCs w:val="24"/>
        </w:rPr>
        <w:t>Трудовое законодательство:</w:t>
      </w:r>
    </w:p>
    <w:p w:rsidR="00F34B92" w:rsidRPr="00F34B92" w:rsidRDefault="00F34B92" w:rsidP="00F34B9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34B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61A3B" w:rsidRPr="00F34B92">
        <w:rPr>
          <w:rFonts w:ascii="Times New Roman" w:eastAsia="Times New Roman" w:hAnsi="Times New Roman" w:cs="Times New Roman"/>
          <w:sz w:val="24"/>
          <w:szCs w:val="24"/>
        </w:rPr>
        <w:t>новый МРОТ и новый порядок определения РМЗП;</w:t>
      </w:r>
    </w:p>
    <w:p w:rsidR="00F34B92" w:rsidRPr="00F34B92" w:rsidRDefault="00F34B92" w:rsidP="00F34B9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34B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61A3B" w:rsidRPr="00F34B92">
        <w:rPr>
          <w:rFonts w:ascii="Times New Roman" w:eastAsia="Times New Roman" w:hAnsi="Times New Roman" w:cs="Times New Roman"/>
          <w:sz w:val="24"/>
          <w:szCs w:val="24"/>
        </w:rPr>
        <w:t>новые пояснения по порядку выплаты заработной платы за первую и вторую половины месяца и порядку удержания, перечисления НДФЛ с этих сумм;</w:t>
      </w:r>
    </w:p>
    <w:p w:rsidR="00F34B92" w:rsidRPr="00F34B92" w:rsidRDefault="00F34B92" w:rsidP="00F34B9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34B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61A3B" w:rsidRPr="00F34B92">
        <w:rPr>
          <w:rFonts w:ascii="Times New Roman" w:eastAsia="Times New Roman" w:hAnsi="Times New Roman" w:cs="Times New Roman"/>
          <w:sz w:val="24"/>
          <w:szCs w:val="24"/>
        </w:rPr>
        <w:t>новый подход к контролю соблюдения трудового законодательства: категории риска работодателей, штрафные баллы за нарушения, проверочные листы и т.п.</w:t>
      </w:r>
    </w:p>
    <w:p w:rsidR="00F34B92" w:rsidRPr="00F34B92" w:rsidRDefault="00F34B92" w:rsidP="00F34B9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34B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61A3B" w:rsidRPr="00F34B92">
        <w:rPr>
          <w:rFonts w:ascii="Times New Roman" w:eastAsia="Times New Roman" w:hAnsi="Times New Roman" w:cs="Times New Roman"/>
          <w:sz w:val="24"/>
          <w:szCs w:val="24"/>
        </w:rPr>
        <w:t>другие важные новшества.</w:t>
      </w:r>
    </w:p>
    <w:p w:rsidR="00F34B92" w:rsidRPr="00F34B92" w:rsidRDefault="00F34B92" w:rsidP="00F34B9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34B92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061A3B" w:rsidRPr="00F34B92">
        <w:rPr>
          <w:rFonts w:ascii="Times New Roman" w:eastAsia="Times New Roman" w:hAnsi="Times New Roman" w:cs="Times New Roman"/>
          <w:b/>
          <w:sz w:val="24"/>
          <w:szCs w:val="24"/>
        </w:rPr>
        <w:t>Гражданское законодательство</w:t>
      </w:r>
      <w:r w:rsidRPr="00F34B9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34B92" w:rsidRPr="00F34B92" w:rsidRDefault="00F34B92" w:rsidP="00F34B9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34B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61A3B" w:rsidRPr="00F34B92"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данных: новые требования и пояснения, резко возросшие штрафы;</w:t>
      </w:r>
    </w:p>
    <w:p w:rsidR="00F34B92" w:rsidRPr="00F34B92" w:rsidRDefault="00F34B92" w:rsidP="00F34B9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34B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="00061A3B" w:rsidRPr="00F34B92">
        <w:rPr>
          <w:rFonts w:ascii="Times New Roman" w:eastAsia="Times New Roman" w:hAnsi="Times New Roman" w:cs="Times New Roman"/>
          <w:sz w:val="24"/>
          <w:szCs w:val="24"/>
        </w:rPr>
        <w:t>скорректированы и дополнены</w:t>
      </w:r>
      <w:proofErr w:type="gramEnd"/>
      <w:r w:rsidR="00061A3B" w:rsidRPr="00F34B92">
        <w:rPr>
          <w:rFonts w:ascii="Times New Roman" w:eastAsia="Times New Roman" w:hAnsi="Times New Roman" w:cs="Times New Roman"/>
          <w:sz w:val="24"/>
          <w:szCs w:val="24"/>
        </w:rPr>
        <w:t xml:space="preserve"> положения ГК РФ о займах, кредитах, факторинге и т.д. – с июня 2018 в действии;</w:t>
      </w:r>
    </w:p>
    <w:p w:rsidR="00F34B92" w:rsidRPr="00F34B92" w:rsidRDefault="00F34B92" w:rsidP="00F34B9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34B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61A3B" w:rsidRPr="00F34B92">
        <w:rPr>
          <w:rFonts w:ascii="Times New Roman" w:eastAsia="Times New Roman" w:hAnsi="Times New Roman" w:cs="Times New Roman"/>
          <w:sz w:val="24"/>
          <w:szCs w:val="24"/>
        </w:rPr>
        <w:t>принципиальные изменения в законодательстве о банкротстве.</w:t>
      </w:r>
    </w:p>
    <w:p w:rsidR="00061A3B" w:rsidRPr="00F34B92" w:rsidRDefault="00F34B92" w:rsidP="00F34B9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B92">
        <w:rPr>
          <w:rFonts w:ascii="Times New Roman" w:eastAsia="Times New Roman" w:hAnsi="Times New Roman" w:cs="Times New Roman"/>
          <w:b/>
          <w:sz w:val="24"/>
          <w:szCs w:val="24"/>
        </w:rPr>
        <w:t>7. Ответы на вопросы.</w:t>
      </w:r>
    </w:p>
    <w:p w:rsidR="006719A2" w:rsidRPr="005B11E1" w:rsidRDefault="006719A2" w:rsidP="00E17D4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E77362" w:rsidRDefault="00F03C84" w:rsidP="00432081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–</w:t>
      </w:r>
      <w:r w:rsidR="00C3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975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</w:t>
      </w:r>
      <w:r w:rsidR="00432081"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r w:rsidR="00432081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.*</w:t>
      </w:r>
      <w:r w:rsidR="004D2620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D2620" w:rsidRPr="002B30FC" w:rsidRDefault="00432081" w:rsidP="00432081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Обеспечиваем </w:t>
      </w:r>
      <w:r w:rsidR="000456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авторским 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раздаточным материалом</w:t>
      </w:r>
      <w:r w:rsidR="004D2620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7362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всех участников </w:t>
      </w:r>
      <w:r w:rsidR="00DA4157" w:rsidRPr="00DA4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A4157" w:rsidRPr="006D0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обед в кафе, 2 кофе-паузы </w:t>
      </w:r>
      <w:r w:rsidR="0069222D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подарок! </w:t>
      </w:r>
    </w:p>
    <w:p w:rsidR="00432081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Скидки:- при оплате до </w:t>
      </w:r>
      <w:r w:rsidR="001A2EC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A215D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65BF4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9A215D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A2F7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75193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="00AE31C6">
        <w:rPr>
          <w:rFonts w:ascii="Times New Roman" w:eastAsia="Calibri" w:hAnsi="Times New Roman" w:cs="Times New Roman"/>
          <w:b/>
          <w:sz w:val="24"/>
          <w:szCs w:val="24"/>
        </w:rPr>
        <w:t xml:space="preserve"> 10%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 xml:space="preserve">3960 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>;</w:t>
      </w:r>
      <w:r w:rsidR="006B44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- при участии от 2-х человек </w:t>
      </w:r>
      <w:r w:rsidR="00AE31C6">
        <w:rPr>
          <w:rFonts w:ascii="Times New Roman" w:eastAsia="Calibri" w:hAnsi="Times New Roman" w:cs="Times New Roman"/>
          <w:sz w:val="24"/>
          <w:szCs w:val="24"/>
        </w:rPr>
        <w:t>– 7%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A7ED1">
        <w:rPr>
          <w:rFonts w:ascii="Times New Roman" w:eastAsia="Calibri" w:hAnsi="Times New Roman" w:cs="Times New Roman"/>
          <w:sz w:val="24"/>
          <w:szCs w:val="24"/>
        </w:rPr>
        <w:t>4</w:t>
      </w:r>
      <w:r w:rsidR="000E7DA4">
        <w:rPr>
          <w:rFonts w:ascii="Times New Roman" w:eastAsia="Calibri" w:hAnsi="Times New Roman" w:cs="Times New Roman"/>
          <w:sz w:val="24"/>
          <w:szCs w:val="24"/>
        </w:rPr>
        <w:t>092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49413B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F5B95" w:rsidRPr="008F5B9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2B30FC">
        <w:rPr>
          <w:rFonts w:ascii="Times New Roman" w:eastAsia="Calibri" w:hAnsi="Times New Roman" w:cs="Times New Roman"/>
          <w:sz w:val="24"/>
          <w:szCs w:val="24"/>
        </w:rPr>
        <w:t>при регистрации на сайте</w:t>
      </w:r>
      <w:r w:rsidR="00AE31C6">
        <w:rPr>
          <w:rFonts w:ascii="Times New Roman" w:eastAsia="Calibri" w:hAnsi="Times New Roman" w:cs="Times New Roman"/>
          <w:sz w:val="24"/>
          <w:szCs w:val="24"/>
        </w:rPr>
        <w:t xml:space="preserve"> – 5%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A7ED1">
        <w:rPr>
          <w:rFonts w:ascii="Times New Roman" w:eastAsia="Calibri" w:hAnsi="Times New Roman" w:cs="Times New Roman"/>
          <w:sz w:val="24"/>
          <w:szCs w:val="24"/>
        </w:rPr>
        <w:t>4</w:t>
      </w:r>
      <w:r w:rsidR="000E7DA4">
        <w:rPr>
          <w:rFonts w:ascii="Times New Roman" w:eastAsia="Calibri" w:hAnsi="Times New Roman" w:cs="Times New Roman"/>
          <w:sz w:val="24"/>
          <w:szCs w:val="24"/>
        </w:rPr>
        <w:t>18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44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>- по дисконтной карте</w:t>
      </w:r>
      <w:r w:rsidR="000E7DA4">
        <w:rPr>
          <w:rFonts w:ascii="Times New Roman" w:eastAsia="Calibri" w:hAnsi="Times New Roman" w:cs="Times New Roman"/>
          <w:sz w:val="24"/>
          <w:szCs w:val="24"/>
        </w:rPr>
        <w:t xml:space="preserve"> (3740 р.)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233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B30FC">
        <w:rPr>
          <w:rFonts w:ascii="Times New Roman" w:eastAsia="Calibri" w:hAnsi="Times New Roman" w:cs="Times New Roman"/>
          <w:sz w:val="24"/>
          <w:szCs w:val="24"/>
        </w:rPr>
        <w:t>Скидки не суммируются.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96"/>
        <w:gridCol w:w="5466"/>
      </w:tblGrid>
      <w:tr w:rsidR="00432081" w:rsidRPr="00ED237C" w:rsidTr="009A215D">
        <w:tc>
          <w:tcPr>
            <w:tcW w:w="5277" w:type="dxa"/>
            <w:shd w:val="clear" w:color="auto" w:fill="auto"/>
            <w:vAlign w:val="center"/>
          </w:tcPr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состоится по адресу: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моленск,</w:t>
            </w: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Коммунистическая, 6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центр компании “Выбор”</w:t>
            </w:r>
          </w:p>
        </w:tc>
        <w:tc>
          <w:tcPr>
            <w:tcW w:w="5485" w:type="dxa"/>
            <w:shd w:val="clear" w:color="auto" w:fill="auto"/>
            <w:vAlign w:val="center"/>
          </w:tcPr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на семинар:</w:t>
            </w:r>
          </w:p>
          <w:p w:rsidR="00262C08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</w:t>
            </w:r>
            <w:r w:rsidR="00432081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(4812) 701-202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432081" w:rsidRPr="005F48F9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</w:t>
            </w:r>
            <w:proofErr w:type="gramStart"/>
            <w:r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</w:t>
            </w:r>
            <w:proofErr w:type="spellEnd"/>
            <w:r w:rsidR="00966AF3"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966AF3"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2081"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60-67-27;</w:t>
            </w:r>
            <w:r w:rsidR="00966AF3"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2081"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8-910-117-83-97</w:t>
            </w:r>
          </w:p>
          <w:p w:rsidR="00032C44" w:rsidRPr="005F48F9" w:rsidRDefault="00032C44" w:rsidP="000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3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3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umc</w:t>
            </w:r>
            <w:proofErr w:type="spellEnd"/>
            <w:r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@</w:t>
            </w:r>
            <w:proofErr w:type="spellStart"/>
            <w:r w:rsidRPr="0003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icvibor</w:t>
            </w:r>
            <w:proofErr w:type="spellEnd"/>
            <w:r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03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32081" w:rsidRPr="002B30FC" w:rsidRDefault="00032C44" w:rsidP="000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Сайт: http://icvibor.ru/rent/</w:t>
            </w:r>
          </w:p>
        </w:tc>
      </w:tr>
      <w:tr w:rsidR="00432081" w:rsidRPr="00ED237C" w:rsidTr="009A215D">
        <w:trPr>
          <w:trHeight w:val="87"/>
        </w:trPr>
        <w:tc>
          <w:tcPr>
            <w:tcW w:w="10762" w:type="dxa"/>
            <w:gridSpan w:val="2"/>
            <w:shd w:val="clear" w:color="auto" w:fill="auto"/>
            <w:vAlign w:val="center"/>
          </w:tcPr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10632"/>
            </w:tblGrid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7F4C75" w:rsidRPr="004D2620" w:rsidRDefault="00432081" w:rsidP="009A21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Предварительная регистрация обязательна!</w:t>
                  </w:r>
                </w:p>
              </w:tc>
            </w:tr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Основанием для оплаты служит настоящее письмо-оферта (п. 2 ст. 432 ГК РФ).</w:t>
                  </w:r>
                </w:p>
                <w:p w:rsidR="007F4C75" w:rsidRPr="009A215D" w:rsidRDefault="007F4C75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24"/>
                      <w:u w:val="single"/>
                      <w:lang w:eastAsia="ru-RU"/>
                    </w:rPr>
                  </w:pPr>
                </w:p>
                <w:p w:rsidR="007F4C75" w:rsidRPr="002B30FC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Вход по платежным документам. </w:t>
                  </w:r>
                  <w:r w:rsidR="00A9504D"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 счет оплаты принимаем гарантийные письма. </w:t>
                  </w: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Возможна оплата за наличный расчет в день проведения семинара.</w:t>
                  </w: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32081" w:rsidRPr="004D2620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безналичного расчета в платежном поручении указать: «оплата за консультационные услуги» на основании данного информационного письма. </w:t>
                  </w:r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Получатель: ООО «Консультационный Центр», ИНН 6730049994, КПП 673001001, </w:t>
                  </w:r>
                  <w:proofErr w:type="gramStart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40702810459020005413 в Смоленском отделении N8609 ПАО Сбербанка России г. Смоленска, БИК 046614632, к/с 30101810000000000632</w:t>
                  </w:r>
                </w:p>
              </w:tc>
            </w:tr>
          </w:tbl>
          <w:p w:rsidR="00432081" w:rsidRPr="004D2620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32081" w:rsidRPr="00432081" w:rsidRDefault="00432081" w:rsidP="006C32F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sectPr w:rsidR="00432081" w:rsidRPr="00432081" w:rsidSect="00032C44">
      <w:pgSz w:w="11906" w:h="16838"/>
      <w:pgMar w:top="720" w:right="680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BA3"/>
    <w:multiLevelType w:val="multilevel"/>
    <w:tmpl w:val="2046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FE0E0A"/>
    <w:multiLevelType w:val="multilevel"/>
    <w:tmpl w:val="AEF0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C058AD"/>
    <w:multiLevelType w:val="multilevel"/>
    <w:tmpl w:val="3AE8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E72A55"/>
    <w:multiLevelType w:val="multilevel"/>
    <w:tmpl w:val="7106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CE1E3C"/>
    <w:multiLevelType w:val="multilevel"/>
    <w:tmpl w:val="203C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5E47B2"/>
    <w:multiLevelType w:val="multilevel"/>
    <w:tmpl w:val="98B2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EC60438"/>
    <w:multiLevelType w:val="multilevel"/>
    <w:tmpl w:val="35F2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5BB291E"/>
    <w:multiLevelType w:val="multilevel"/>
    <w:tmpl w:val="42EA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69C57F9"/>
    <w:multiLevelType w:val="multilevel"/>
    <w:tmpl w:val="5DC2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7B2040C"/>
    <w:multiLevelType w:val="multilevel"/>
    <w:tmpl w:val="F924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5CE6EEB"/>
    <w:multiLevelType w:val="multilevel"/>
    <w:tmpl w:val="0CF6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6FF6B47"/>
    <w:multiLevelType w:val="multilevel"/>
    <w:tmpl w:val="9A08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C214D4"/>
    <w:multiLevelType w:val="multilevel"/>
    <w:tmpl w:val="7E10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1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4"/>
  </w:num>
  <w:num w:numId="11">
    <w:abstractNumId w:val="10"/>
  </w:num>
  <w:num w:numId="12">
    <w:abstractNumId w:val="9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3B"/>
    <w:rsid w:val="00004C9B"/>
    <w:rsid w:val="000158E5"/>
    <w:rsid w:val="0003234C"/>
    <w:rsid w:val="00032C44"/>
    <w:rsid w:val="00045663"/>
    <w:rsid w:val="00061A3B"/>
    <w:rsid w:val="000B296D"/>
    <w:rsid w:val="000B56CA"/>
    <w:rsid w:val="000B5A68"/>
    <w:rsid w:val="000C535B"/>
    <w:rsid w:val="000D099E"/>
    <w:rsid w:val="000D1863"/>
    <w:rsid w:val="000E35F2"/>
    <w:rsid w:val="000E7DA4"/>
    <w:rsid w:val="000F7284"/>
    <w:rsid w:val="0011224D"/>
    <w:rsid w:val="00122E25"/>
    <w:rsid w:val="001233F9"/>
    <w:rsid w:val="00126941"/>
    <w:rsid w:val="00134F2C"/>
    <w:rsid w:val="00145F79"/>
    <w:rsid w:val="00197F02"/>
    <w:rsid w:val="001A2EC0"/>
    <w:rsid w:val="001B39F3"/>
    <w:rsid w:val="001B749D"/>
    <w:rsid w:val="001F124B"/>
    <w:rsid w:val="001F3D63"/>
    <w:rsid w:val="0021157B"/>
    <w:rsid w:val="0023546D"/>
    <w:rsid w:val="00262C08"/>
    <w:rsid w:val="0027630C"/>
    <w:rsid w:val="002A3C2D"/>
    <w:rsid w:val="002B30FC"/>
    <w:rsid w:val="002C6DE8"/>
    <w:rsid w:val="002C6E11"/>
    <w:rsid w:val="002F1F95"/>
    <w:rsid w:val="00316A30"/>
    <w:rsid w:val="00327994"/>
    <w:rsid w:val="00344BFE"/>
    <w:rsid w:val="00356826"/>
    <w:rsid w:val="00365BF4"/>
    <w:rsid w:val="003928C9"/>
    <w:rsid w:val="00392D8A"/>
    <w:rsid w:val="00396BD4"/>
    <w:rsid w:val="003B65DB"/>
    <w:rsid w:val="003D1F36"/>
    <w:rsid w:val="00414756"/>
    <w:rsid w:val="00431F80"/>
    <w:rsid w:val="00432081"/>
    <w:rsid w:val="004471A3"/>
    <w:rsid w:val="0045507C"/>
    <w:rsid w:val="0049413B"/>
    <w:rsid w:val="004A2F72"/>
    <w:rsid w:val="004B5553"/>
    <w:rsid w:val="004C3200"/>
    <w:rsid w:val="004D0133"/>
    <w:rsid w:val="004D2620"/>
    <w:rsid w:val="004D6B6D"/>
    <w:rsid w:val="004D7764"/>
    <w:rsid w:val="0052614E"/>
    <w:rsid w:val="00532D19"/>
    <w:rsid w:val="0054224B"/>
    <w:rsid w:val="0055451E"/>
    <w:rsid w:val="0056114D"/>
    <w:rsid w:val="00564224"/>
    <w:rsid w:val="00592B26"/>
    <w:rsid w:val="005A12DD"/>
    <w:rsid w:val="005A4CA7"/>
    <w:rsid w:val="005B11E1"/>
    <w:rsid w:val="005D5A7C"/>
    <w:rsid w:val="005E24A5"/>
    <w:rsid w:val="005F48F9"/>
    <w:rsid w:val="005F61D0"/>
    <w:rsid w:val="00644235"/>
    <w:rsid w:val="00662AAB"/>
    <w:rsid w:val="00665BF5"/>
    <w:rsid w:val="006719A2"/>
    <w:rsid w:val="0069222D"/>
    <w:rsid w:val="00695977"/>
    <w:rsid w:val="006B0F8B"/>
    <w:rsid w:val="006B44DA"/>
    <w:rsid w:val="006B6A40"/>
    <w:rsid w:val="006C32F3"/>
    <w:rsid w:val="006C3FD8"/>
    <w:rsid w:val="006D0EAA"/>
    <w:rsid w:val="006E79F9"/>
    <w:rsid w:val="006F42AE"/>
    <w:rsid w:val="007107F5"/>
    <w:rsid w:val="00711089"/>
    <w:rsid w:val="00723809"/>
    <w:rsid w:val="00723D5C"/>
    <w:rsid w:val="007305C3"/>
    <w:rsid w:val="00737736"/>
    <w:rsid w:val="00742BA9"/>
    <w:rsid w:val="00751EC6"/>
    <w:rsid w:val="007724DD"/>
    <w:rsid w:val="00773016"/>
    <w:rsid w:val="007D00FB"/>
    <w:rsid w:val="007E1976"/>
    <w:rsid w:val="007F4C75"/>
    <w:rsid w:val="0081185B"/>
    <w:rsid w:val="008177E3"/>
    <w:rsid w:val="00824AA8"/>
    <w:rsid w:val="00845DF4"/>
    <w:rsid w:val="0085674A"/>
    <w:rsid w:val="008A0CDC"/>
    <w:rsid w:val="008E0A1B"/>
    <w:rsid w:val="008E3F3B"/>
    <w:rsid w:val="008E4E35"/>
    <w:rsid w:val="008F5B95"/>
    <w:rsid w:val="00906AD5"/>
    <w:rsid w:val="00914741"/>
    <w:rsid w:val="00917464"/>
    <w:rsid w:val="009242A7"/>
    <w:rsid w:val="00930E81"/>
    <w:rsid w:val="00946B01"/>
    <w:rsid w:val="00963E5A"/>
    <w:rsid w:val="00966AF3"/>
    <w:rsid w:val="00975193"/>
    <w:rsid w:val="00983C3C"/>
    <w:rsid w:val="00984E6D"/>
    <w:rsid w:val="00985CA6"/>
    <w:rsid w:val="00994847"/>
    <w:rsid w:val="009A020E"/>
    <w:rsid w:val="009A215D"/>
    <w:rsid w:val="009C6984"/>
    <w:rsid w:val="00A01984"/>
    <w:rsid w:val="00A17999"/>
    <w:rsid w:val="00A24632"/>
    <w:rsid w:val="00A317BA"/>
    <w:rsid w:val="00A42D3F"/>
    <w:rsid w:val="00A55438"/>
    <w:rsid w:val="00A57EAF"/>
    <w:rsid w:val="00A634DB"/>
    <w:rsid w:val="00A679A3"/>
    <w:rsid w:val="00A75EA4"/>
    <w:rsid w:val="00A812F2"/>
    <w:rsid w:val="00A81B25"/>
    <w:rsid w:val="00A91C59"/>
    <w:rsid w:val="00A93730"/>
    <w:rsid w:val="00A9504D"/>
    <w:rsid w:val="00AA6CB9"/>
    <w:rsid w:val="00AC7D87"/>
    <w:rsid w:val="00AE010F"/>
    <w:rsid w:val="00AE31C6"/>
    <w:rsid w:val="00AE529E"/>
    <w:rsid w:val="00AF0D1B"/>
    <w:rsid w:val="00B26996"/>
    <w:rsid w:val="00B423CE"/>
    <w:rsid w:val="00B61653"/>
    <w:rsid w:val="00B951E7"/>
    <w:rsid w:val="00BA4647"/>
    <w:rsid w:val="00BC108A"/>
    <w:rsid w:val="00BD3326"/>
    <w:rsid w:val="00BD50C3"/>
    <w:rsid w:val="00BE3CF6"/>
    <w:rsid w:val="00BF7FCF"/>
    <w:rsid w:val="00C05E27"/>
    <w:rsid w:val="00C2520E"/>
    <w:rsid w:val="00C26A17"/>
    <w:rsid w:val="00C33B6B"/>
    <w:rsid w:val="00C40372"/>
    <w:rsid w:val="00C518FF"/>
    <w:rsid w:val="00C556BB"/>
    <w:rsid w:val="00C66EE4"/>
    <w:rsid w:val="00C94AE2"/>
    <w:rsid w:val="00CB03F2"/>
    <w:rsid w:val="00CC0537"/>
    <w:rsid w:val="00CC23D8"/>
    <w:rsid w:val="00CE13B7"/>
    <w:rsid w:val="00D30FB6"/>
    <w:rsid w:val="00D37EE5"/>
    <w:rsid w:val="00D53DCB"/>
    <w:rsid w:val="00D6517B"/>
    <w:rsid w:val="00D716E0"/>
    <w:rsid w:val="00D87BCF"/>
    <w:rsid w:val="00DA209C"/>
    <w:rsid w:val="00DA4157"/>
    <w:rsid w:val="00DA7ED1"/>
    <w:rsid w:val="00DB48BF"/>
    <w:rsid w:val="00DB75E2"/>
    <w:rsid w:val="00DE5C7E"/>
    <w:rsid w:val="00DF5DDD"/>
    <w:rsid w:val="00E17D4A"/>
    <w:rsid w:val="00E31BCB"/>
    <w:rsid w:val="00E33974"/>
    <w:rsid w:val="00E47085"/>
    <w:rsid w:val="00E614E9"/>
    <w:rsid w:val="00E77362"/>
    <w:rsid w:val="00EC52E2"/>
    <w:rsid w:val="00ED237C"/>
    <w:rsid w:val="00EE6C2A"/>
    <w:rsid w:val="00F02F0E"/>
    <w:rsid w:val="00F03C84"/>
    <w:rsid w:val="00F12522"/>
    <w:rsid w:val="00F22BFC"/>
    <w:rsid w:val="00F34B92"/>
    <w:rsid w:val="00F5439C"/>
    <w:rsid w:val="00F7401C"/>
    <w:rsid w:val="00F767B7"/>
    <w:rsid w:val="00F95385"/>
    <w:rsid w:val="00FA0F57"/>
    <w:rsid w:val="00FB1051"/>
    <w:rsid w:val="00FD3F2D"/>
    <w:rsid w:val="00FE4E9C"/>
    <w:rsid w:val="00FE5F6E"/>
    <w:rsid w:val="00FE6328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customStyle="1" w:styleId="msonormalmailrucssattributepostfix">
    <w:name w:val="msonormal_mailru_css_attribute_postfix"/>
    <w:basedOn w:val="a"/>
    <w:rsid w:val="004D77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customStyle="1" w:styleId="msonormalmailrucssattributepostfix">
    <w:name w:val="msonormal_mailru_css_attribute_postfix"/>
    <w:basedOn w:val="a"/>
    <w:rsid w:val="004D77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5</cp:revision>
  <cp:lastPrinted>2016-08-03T07:59:00Z</cp:lastPrinted>
  <dcterms:created xsi:type="dcterms:W3CDTF">2018-08-28T08:48:00Z</dcterms:created>
  <dcterms:modified xsi:type="dcterms:W3CDTF">2018-08-28T09:17:00Z</dcterms:modified>
</cp:coreProperties>
</file>